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      供应商征集品目分类填报表</w:t>
      </w:r>
    </w:p>
    <w:bookmarkEnd w:id="0"/>
    <w:tbl>
      <w:tblPr>
        <w:tblStyle w:val="3"/>
        <w:tblW w:w="84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343"/>
        <w:gridCol w:w="4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采购项目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1.请务必按照附件1采购品目分类表，准确填写报名征集的品目分类。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2.能提供某一采购项目所有采购内容货物的，在采购内容中填写“全部”。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66F7"/>
    <w:rsid w:val="2023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2022-03-28T06:41:00Z</dcterms:created>
  <dc:creator>ふ時光。</dc:creator>
  <cp:lastModifiedBy>ふ時光。</cp:lastModifiedBy>
  <dcterms:modified xsi:type="dcterms:W3CDTF">2022-03-28T06:44:56Z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